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093AC" w14:textId="77777777" w:rsidR="00682D22" w:rsidRDefault="00682D22" w:rsidP="00682D22">
      <w:pPr>
        <w:pStyle w:val="Title"/>
        <w:pBdr>
          <w:top w:val="threeDEngrave" w:sz="24" w:space="0" w:color="auto"/>
        </w:pBdr>
        <w:rPr>
          <w:sz w:val="22"/>
          <w:szCs w:val="22"/>
        </w:rPr>
      </w:pPr>
    </w:p>
    <w:p w14:paraId="4A163EBE" w14:textId="5271EA3F" w:rsidR="00682D22" w:rsidRDefault="00682D22" w:rsidP="00682D22">
      <w:pPr>
        <w:pStyle w:val="Title"/>
        <w:pBdr>
          <w:top w:val="threeDEngrave" w:sz="24" w:space="0" w:color="auto"/>
        </w:pBdr>
        <w:jc w:val="center"/>
        <w:rPr>
          <w:sz w:val="22"/>
          <w:szCs w:val="22"/>
        </w:rPr>
      </w:pPr>
      <w:r w:rsidRPr="00480578">
        <w:rPr>
          <w:rFonts w:ascii="Times New Roman" w:hAnsi="Times New Roman"/>
          <w:noProof/>
          <w:sz w:val="22"/>
          <w:szCs w:val="22"/>
        </w:rPr>
        <w:drawing>
          <wp:inline distT="0" distB="0" distL="0" distR="0" wp14:anchorId="773449F3" wp14:editId="15E024AA">
            <wp:extent cx="1561560" cy="495300"/>
            <wp:effectExtent l="0" t="0" r="635" b="0"/>
            <wp:docPr id="1" name="Picture 1" descr="3-23 CU Health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23 CU Health pl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8128" cy="497383"/>
                    </a:xfrm>
                    <a:prstGeom prst="rect">
                      <a:avLst/>
                    </a:prstGeom>
                    <a:noFill/>
                    <a:ln>
                      <a:noFill/>
                    </a:ln>
                  </pic:spPr>
                </pic:pic>
              </a:graphicData>
            </a:graphic>
          </wp:inline>
        </w:drawing>
      </w:r>
    </w:p>
    <w:p w14:paraId="2CA71D20" w14:textId="0AFDEA68" w:rsidR="00682D22" w:rsidRPr="00682D22" w:rsidRDefault="00682D22" w:rsidP="00682D22">
      <w:pPr>
        <w:pStyle w:val="Title"/>
        <w:pBdr>
          <w:top w:val="threeDEngrave" w:sz="24" w:space="0" w:color="auto"/>
        </w:pBdr>
        <w:spacing w:after="0"/>
        <w:jc w:val="center"/>
        <w:rPr>
          <w:i/>
          <w:sz w:val="22"/>
          <w:szCs w:val="22"/>
        </w:rPr>
      </w:pPr>
      <w:r w:rsidRPr="00682D22">
        <w:rPr>
          <w:sz w:val="22"/>
          <w:szCs w:val="22"/>
        </w:rPr>
        <w:t>UNIVERSITY OF COLORADO HEALTH AND WELFARE TRUST</w:t>
      </w:r>
    </w:p>
    <w:p w14:paraId="22152A7F" w14:textId="7059B96D" w:rsidR="00682D22" w:rsidRPr="00682D22" w:rsidRDefault="00682D22" w:rsidP="00682D22">
      <w:pPr>
        <w:spacing w:after="0"/>
        <w:jc w:val="center"/>
        <w:rPr>
          <w:rFonts w:asciiTheme="majorHAnsi" w:hAnsiTheme="majorHAnsi"/>
          <w:b/>
          <w:sz w:val="22"/>
          <w:szCs w:val="22"/>
        </w:rPr>
      </w:pPr>
      <w:r w:rsidRPr="00682D22">
        <w:rPr>
          <w:rFonts w:asciiTheme="majorHAnsi" w:hAnsiTheme="majorHAnsi"/>
          <w:b/>
          <w:sz w:val="22"/>
          <w:szCs w:val="22"/>
        </w:rPr>
        <w:t>Consultant to Conduct a Pharmacy Benefit Manager Request for Documented Quotes</w:t>
      </w:r>
    </w:p>
    <w:p w14:paraId="64F8F71A" w14:textId="182BB873" w:rsidR="00682D22" w:rsidRDefault="00682D22" w:rsidP="00682D22">
      <w:pPr>
        <w:pStyle w:val="Title"/>
        <w:spacing w:after="0"/>
        <w:jc w:val="center"/>
        <w:rPr>
          <w:sz w:val="22"/>
          <w:szCs w:val="22"/>
        </w:rPr>
      </w:pPr>
      <w:r>
        <w:rPr>
          <w:sz w:val="22"/>
          <w:szCs w:val="22"/>
        </w:rPr>
        <w:t xml:space="preserve">Responses to Questions received from Bidder #1 for DQ </w:t>
      </w:r>
      <w:r w:rsidRPr="00480578">
        <w:rPr>
          <w:sz w:val="22"/>
          <w:szCs w:val="22"/>
        </w:rPr>
        <w:t>#CUHP-</w:t>
      </w:r>
      <w:r>
        <w:rPr>
          <w:sz w:val="22"/>
          <w:szCs w:val="22"/>
        </w:rPr>
        <w:t>PC</w:t>
      </w:r>
      <w:r w:rsidRPr="00480578">
        <w:rPr>
          <w:sz w:val="22"/>
          <w:szCs w:val="22"/>
        </w:rPr>
        <w:t>20</w:t>
      </w:r>
      <w:r>
        <w:rPr>
          <w:sz w:val="22"/>
          <w:szCs w:val="22"/>
        </w:rPr>
        <w:t>26</w:t>
      </w:r>
    </w:p>
    <w:p w14:paraId="469EB881" w14:textId="5B0795F3" w:rsidR="00682D22" w:rsidRPr="00682D22" w:rsidRDefault="00682D22" w:rsidP="00682D22">
      <w:pPr>
        <w:spacing w:after="0"/>
        <w:jc w:val="center"/>
        <w:rPr>
          <w:sz w:val="22"/>
          <w:szCs w:val="22"/>
        </w:rPr>
      </w:pPr>
      <w:r w:rsidRPr="00682D22">
        <w:rPr>
          <w:sz w:val="22"/>
          <w:szCs w:val="22"/>
        </w:rPr>
        <w:t>July 24, 2026</w:t>
      </w:r>
    </w:p>
    <w:p w14:paraId="3E2C812E" w14:textId="77777777" w:rsidR="00682D22" w:rsidRPr="00480578" w:rsidRDefault="00682D22" w:rsidP="00682D22">
      <w:pPr>
        <w:pStyle w:val="Title"/>
        <w:pBdr>
          <w:bottom w:val="double" w:sz="6" w:space="1" w:color="auto"/>
        </w:pBdr>
        <w:jc w:val="center"/>
        <w:rPr>
          <w:sz w:val="22"/>
          <w:szCs w:val="22"/>
        </w:rPr>
      </w:pPr>
    </w:p>
    <w:p w14:paraId="7BF34899" w14:textId="7E57A97D" w:rsidR="007138E1" w:rsidRDefault="007138E1" w:rsidP="007138E1">
      <w:r>
        <w:rPr>
          <w:b/>
          <w:bCs/>
        </w:rPr>
        <w:t xml:space="preserve">General Question #1 – </w:t>
      </w:r>
      <w:r>
        <w:t xml:space="preserve">Please confirm the Kaiser plan is out of scope for this engagement. </w:t>
      </w:r>
    </w:p>
    <w:p w14:paraId="31C62FCD" w14:textId="28BD13F6" w:rsidR="00710B7A" w:rsidRPr="003D044E" w:rsidRDefault="00710B7A" w:rsidP="007138E1">
      <w:pPr>
        <w:rPr>
          <w:i/>
          <w:iCs/>
        </w:rPr>
      </w:pPr>
      <w:r w:rsidRPr="003D044E">
        <w:rPr>
          <w:i/>
          <w:iCs/>
        </w:rPr>
        <w:t>The CU Health Plan – Kaiser Plan will not be included in the PBM RFP.</w:t>
      </w:r>
    </w:p>
    <w:p w14:paraId="3F351EDA" w14:textId="77777777" w:rsidR="007138E1" w:rsidRDefault="007138E1" w:rsidP="007138E1">
      <w:r>
        <w:rPr>
          <w:b/>
          <w:bCs/>
        </w:rPr>
        <w:t xml:space="preserve">General Question #2 – </w:t>
      </w:r>
      <w:r>
        <w:t>Please describe how prescription drug coverage is structured for the retiree population. Specifically, is the Medicare eligible retiree population managed through an EGWP plan and please confirm this population is in scope for the upcoming PBM RFP.</w:t>
      </w:r>
    </w:p>
    <w:p w14:paraId="19203E99" w14:textId="01AD9511" w:rsidR="00710B7A" w:rsidRPr="003D044E" w:rsidRDefault="00710B7A" w:rsidP="007138E1">
      <w:pPr>
        <w:rPr>
          <w:i/>
          <w:iCs/>
        </w:rPr>
      </w:pPr>
      <w:r w:rsidRPr="003D044E">
        <w:rPr>
          <w:i/>
          <w:iCs/>
        </w:rPr>
        <w:t>The CU Health Plan – Medicare Plan’s prescription drug coverage is currently managed by CVS SilverScript. It is an EGWP plan with additional wrap coverage and will be included in the PBM RFP</w:t>
      </w:r>
      <w:r w:rsidR="00545E08">
        <w:rPr>
          <w:i/>
          <w:iCs/>
        </w:rPr>
        <w:t>, however an award may or may not be awarded on the EGWP plan</w:t>
      </w:r>
      <w:r w:rsidR="004854B6">
        <w:rPr>
          <w:i/>
          <w:iCs/>
        </w:rPr>
        <w:t>.</w:t>
      </w:r>
    </w:p>
    <w:p w14:paraId="73ED620A" w14:textId="77777777" w:rsidR="007138E1" w:rsidRDefault="007138E1" w:rsidP="007138E1">
      <w:r>
        <w:rPr>
          <w:b/>
          <w:bCs/>
        </w:rPr>
        <w:t xml:space="preserve">General Question #3 – </w:t>
      </w:r>
      <w:r w:rsidRPr="00AA5300">
        <w:t xml:space="preserve">Your current plan materials indicate that specialty dispensing is directed to CVS Specialty (after three retail fills) and maintenance medications to CVS Maintenance Choice (CVS, Kroger, or Costco, or CVS mail order). </w:t>
      </w:r>
      <w:r>
        <w:t>P</w:t>
      </w:r>
      <w:r w:rsidRPr="00AA5300">
        <w:t>lease describe how the UCHealth-owned pharmacy network (retail, specialty, and mail/home-delivery) is currently incorporated into the plan's pharmacy benefit, if at all — including whether any UCHealth-owned pharmacies participate in the current network and how they are reimbursed. Additionally, is directing or optimizing use of the UCHealth-owned network a potential objective for the upcoming PBM RFP?</w:t>
      </w:r>
    </w:p>
    <w:p w14:paraId="4F7E767E" w14:textId="20B64536" w:rsidR="00710B7A" w:rsidRPr="003D044E" w:rsidRDefault="00710B7A" w:rsidP="007138E1">
      <w:pPr>
        <w:rPr>
          <w:i/>
          <w:iCs/>
        </w:rPr>
      </w:pPr>
      <w:r w:rsidRPr="003D044E">
        <w:rPr>
          <w:i/>
          <w:iCs/>
        </w:rPr>
        <w:t>The UCHealth owned pharmacy network is</w:t>
      </w:r>
      <w:r w:rsidR="00B23CB0" w:rsidRPr="003D044E">
        <w:rPr>
          <w:i/>
          <w:iCs/>
        </w:rPr>
        <w:t xml:space="preserve"> in network on all plans </w:t>
      </w:r>
      <w:r w:rsidR="00682D22" w:rsidRPr="003D044E">
        <w:rPr>
          <w:i/>
          <w:iCs/>
        </w:rPr>
        <w:t xml:space="preserve">as part of CVS’s pharmacy network </w:t>
      </w:r>
      <w:r w:rsidR="00B23CB0" w:rsidRPr="003D044E">
        <w:rPr>
          <w:i/>
          <w:iCs/>
        </w:rPr>
        <w:t xml:space="preserve">and should remain in network after the RFP. </w:t>
      </w:r>
    </w:p>
    <w:p w14:paraId="74D71975" w14:textId="77777777" w:rsidR="007138E1" w:rsidRDefault="007138E1" w:rsidP="007138E1">
      <w:r>
        <w:rPr>
          <w:b/>
          <w:bCs/>
        </w:rPr>
        <w:t xml:space="preserve">General Question #4 – </w:t>
      </w:r>
      <w:r w:rsidRPr="0009288E">
        <w:t xml:space="preserve">How many </w:t>
      </w:r>
      <w:r>
        <w:t>different</w:t>
      </w:r>
      <w:r w:rsidRPr="0009288E">
        <w:t xml:space="preserve"> formulary options does the University offer across its active population? Is it solely CVS's Standard Control Formulary with the Advanced Control Specialty Formulary, or are additional formularies in use?</w:t>
      </w:r>
    </w:p>
    <w:p w14:paraId="5058BBFB" w14:textId="7A0F9B7E" w:rsidR="00710B7A" w:rsidRPr="003D044E" w:rsidRDefault="00710B7A" w:rsidP="007138E1">
      <w:pPr>
        <w:rPr>
          <w:i/>
          <w:iCs/>
        </w:rPr>
      </w:pPr>
      <w:r w:rsidRPr="003D044E">
        <w:rPr>
          <w:i/>
          <w:iCs/>
        </w:rPr>
        <w:t>C</w:t>
      </w:r>
      <w:r w:rsidR="00D91188" w:rsidRPr="003D044E">
        <w:rPr>
          <w:i/>
          <w:iCs/>
        </w:rPr>
        <w:t xml:space="preserve">VS’s Standard Control Formulary with Advanced Control Specialty Formulary is the only formulary offered </w:t>
      </w:r>
      <w:r w:rsidR="00682D22" w:rsidRPr="003D044E">
        <w:rPr>
          <w:i/>
          <w:iCs/>
        </w:rPr>
        <w:t xml:space="preserve">on the CU Health Plans </w:t>
      </w:r>
      <w:r w:rsidR="0085469D">
        <w:rPr>
          <w:i/>
          <w:iCs/>
        </w:rPr>
        <w:t xml:space="preserve">for the active population. </w:t>
      </w:r>
      <w:r w:rsidR="0085469D" w:rsidRPr="0085469D">
        <w:rPr>
          <w:i/>
          <w:iCs/>
        </w:rPr>
        <w:t>The CU Health Plan- Medicare Plan has the standard CVS SilverScript Part D formulary with a OHI wrap plan.</w:t>
      </w:r>
    </w:p>
    <w:p w14:paraId="7AF89935" w14:textId="77777777" w:rsidR="007138E1" w:rsidRDefault="007138E1" w:rsidP="007138E1">
      <w:r>
        <w:rPr>
          <w:b/>
          <w:bCs/>
        </w:rPr>
        <w:lastRenderedPageBreak/>
        <w:t xml:space="preserve">General Question #5 – </w:t>
      </w:r>
      <w:r w:rsidRPr="00E93633">
        <w:t>Aside from Kaiser, is Anthem the sole medical administrator across all covered populations and plan options, or are any other medical administrators used for any group?</w:t>
      </w:r>
    </w:p>
    <w:p w14:paraId="627C8977" w14:textId="3A087706" w:rsidR="00710B7A" w:rsidRPr="003D044E" w:rsidRDefault="00710B7A" w:rsidP="007138E1">
      <w:pPr>
        <w:rPr>
          <w:i/>
          <w:iCs/>
        </w:rPr>
      </w:pPr>
      <w:r w:rsidRPr="003D044E">
        <w:rPr>
          <w:i/>
          <w:iCs/>
        </w:rPr>
        <w:t>Anthem is the only medical administrator outside of Kaiser.</w:t>
      </w:r>
    </w:p>
    <w:p w14:paraId="2E1A8243" w14:textId="77777777" w:rsidR="007138E1" w:rsidRDefault="007138E1" w:rsidP="007138E1">
      <w:r>
        <w:rPr>
          <w:b/>
          <w:bCs/>
        </w:rPr>
        <w:t xml:space="preserve">Question </w:t>
      </w:r>
      <w:r w:rsidRPr="001957CB">
        <w:rPr>
          <w:b/>
          <w:bCs/>
        </w:rPr>
        <w:t>VI.3.b.</w:t>
      </w:r>
      <w:r>
        <w:t xml:space="preserve"> – </w:t>
      </w:r>
      <w:r w:rsidRPr="004254C5">
        <w:t>Our firm works with both regional/national health plans and self-funded employer groups. Would you like our response tailored to one of these two client types specifically, or should we address both?</w:t>
      </w:r>
    </w:p>
    <w:p w14:paraId="429C831A" w14:textId="5D953620" w:rsidR="005D02F1" w:rsidRPr="003D044E" w:rsidRDefault="00D91188" w:rsidP="00B80ED3">
      <w:pPr>
        <w:rPr>
          <w:i/>
          <w:iCs/>
        </w:rPr>
      </w:pPr>
      <w:r w:rsidRPr="003D044E">
        <w:rPr>
          <w:i/>
          <w:iCs/>
        </w:rPr>
        <w:t>R</w:t>
      </w:r>
      <w:r w:rsidR="00710B7A" w:rsidRPr="003D044E">
        <w:rPr>
          <w:i/>
          <w:iCs/>
        </w:rPr>
        <w:t>esponses</w:t>
      </w:r>
      <w:r w:rsidRPr="003D044E">
        <w:rPr>
          <w:i/>
          <w:iCs/>
        </w:rPr>
        <w:t xml:space="preserve"> should be tailored</w:t>
      </w:r>
      <w:r w:rsidR="00710B7A" w:rsidRPr="003D044E">
        <w:rPr>
          <w:i/>
          <w:iCs/>
        </w:rPr>
        <w:t xml:space="preserve"> </w:t>
      </w:r>
      <w:r w:rsidRPr="003D044E">
        <w:rPr>
          <w:i/>
          <w:iCs/>
        </w:rPr>
        <w:t>to self-funded employer groups.</w:t>
      </w:r>
    </w:p>
    <w:sectPr w:rsidR="005D02F1" w:rsidRPr="003D0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37DD5"/>
    <w:multiLevelType w:val="hybridMultilevel"/>
    <w:tmpl w:val="5A18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3A7E30"/>
    <w:multiLevelType w:val="hybridMultilevel"/>
    <w:tmpl w:val="A6CC8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413420">
    <w:abstractNumId w:val="1"/>
  </w:num>
  <w:num w:numId="2" w16cid:durableId="272175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4C4"/>
    <w:rsid w:val="000257A0"/>
    <w:rsid w:val="001663BC"/>
    <w:rsid w:val="001716D6"/>
    <w:rsid w:val="001957CB"/>
    <w:rsid w:val="002C23BF"/>
    <w:rsid w:val="003D044E"/>
    <w:rsid w:val="003F39A6"/>
    <w:rsid w:val="004254C5"/>
    <w:rsid w:val="00454112"/>
    <w:rsid w:val="004854B6"/>
    <w:rsid w:val="004C74C4"/>
    <w:rsid w:val="00545E08"/>
    <w:rsid w:val="005D02F1"/>
    <w:rsid w:val="00641AAE"/>
    <w:rsid w:val="00682D22"/>
    <w:rsid w:val="00710B7A"/>
    <w:rsid w:val="007138E1"/>
    <w:rsid w:val="00777A54"/>
    <w:rsid w:val="00832F7E"/>
    <w:rsid w:val="0085469D"/>
    <w:rsid w:val="008C5572"/>
    <w:rsid w:val="00944AC0"/>
    <w:rsid w:val="009A3D8A"/>
    <w:rsid w:val="00A477EF"/>
    <w:rsid w:val="00A52EB1"/>
    <w:rsid w:val="00B23CB0"/>
    <w:rsid w:val="00B80ED3"/>
    <w:rsid w:val="00BF014A"/>
    <w:rsid w:val="00C11004"/>
    <w:rsid w:val="00C4472A"/>
    <w:rsid w:val="00C968A5"/>
    <w:rsid w:val="00CC47CE"/>
    <w:rsid w:val="00D07909"/>
    <w:rsid w:val="00D91188"/>
    <w:rsid w:val="00E61882"/>
    <w:rsid w:val="00FB0529"/>
    <w:rsid w:val="00FF3F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AD2D7"/>
  <w15:chartTrackingRefBased/>
  <w15:docId w15:val="{51BC423E-84A6-4B31-B494-362BACC2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8E1"/>
  </w:style>
  <w:style w:type="paragraph" w:styleId="Heading1">
    <w:name w:val="heading 1"/>
    <w:basedOn w:val="Normal"/>
    <w:next w:val="Normal"/>
    <w:link w:val="Heading1Char"/>
    <w:uiPriority w:val="9"/>
    <w:qFormat/>
    <w:rsid w:val="004C74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4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4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4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4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4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4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4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4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4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4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4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4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4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4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4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4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4C4"/>
    <w:rPr>
      <w:rFonts w:eastAsiaTheme="majorEastAsia" w:cstheme="majorBidi"/>
      <w:color w:val="272727" w:themeColor="text1" w:themeTint="D8"/>
    </w:rPr>
  </w:style>
  <w:style w:type="paragraph" w:styleId="Title">
    <w:name w:val="Title"/>
    <w:basedOn w:val="Normal"/>
    <w:next w:val="Normal"/>
    <w:link w:val="TitleChar"/>
    <w:qFormat/>
    <w:rsid w:val="004C74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4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4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4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4C4"/>
    <w:pPr>
      <w:spacing w:before="160"/>
      <w:jc w:val="center"/>
    </w:pPr>
    <w:rPr>
      <w:i/>
      <w:iCs/>
      <w:color w:val="404040" w:themeColor="text1" w:themeTint="BF"/>
    </w:rPr>
  </w:style>
  <w:style w:type="character" w:customStyle="1" w:styleId="QuoteChar">
    <w:name w:val="Quote Char"/>
    <w:basedOn w:val="DefaultParagraphFont"/>
    <w:link w:val="Quote"/>
    <w:uiPriority w:val="29"/>
    <w:rsid w:val="004C74C4"/>
    <w:rPr>
      <w:i/>
      <w:iCs/>
      <w:color w:val="404040" w:themeColor="text1" w:themeTint="BF"/>
    </w:rPr>
  </w:style>
  <w:style w:type="paragraph" w:styleId="ListParagraph">
    <w:name w:val="List Paragraph"/>
    <w:basedOn w:val="Normal"/>
    <w:uiPriority w:val="34"/>
    <w:qFormat/>
    <w:rsid w:val="004C74C4"/>
    <w:pPr>
      <w:ind w:left="720"/>
      <w:contextualSpacing/>
    </w:pPr>
  </w:style>
  <w:style w:type="character" w:styleId="IntenseEmphasis">
    <w:name w:val="Intense Emphasis"/>
    <w:basedOn w:val="DefaultParagraphFont"/>
    <w:uiPriority w:val="21"/>
    <w:qFormat/>
    <w:rsid w:val="004C74C4"/>
    <w:rPr>
      <w:i/>
      <w:iCs/>
      <w:color w:val="0F4761" w:themeColor="accent1" w:themeShade="BF"/>
    </w:rPr>
  </w:style>
  <w:style w:type="paragraph" w:styleId="IntenseQuote">
    <w:name w:val="Intense Quote"/>
    <w:basedOn w:val="Normal"/>
    <w:next w:val="Normal"/>
    <w:link w:val="IntenseQuoteChar"/>
    <w:uiPriority w:val="30"/>
    <w:qFormat/>
    <w:rsid w:val="004C74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4C4"/>
    <w:rPr>
      <w:i/>
      <w:iCs/>
      <w:color w:val="0F4761" w:themeColor="accent1" w:themeShade="BF"/>
    </w:rPr>
  </w:style>
  <w:style w:type="character" w:styleId="IntenseReference">
    <w:name w:val="Intense Reference"/>
    <w:basedOn w:val="DefaultParagraphFont"/>
    <w:uiPriority w:val="32"/>
    <w:qFormat/>
    <w:rsid w:val="004C74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cfb710-e3df-474e-b270-066851246f75">
      <Terms xmlns="http://schemas.microsoft.com/office/infopath/2007/PartnerControls"/>
    </lcf76f155ced4ddcb4097134ff3c332f>
    <TaxCatchAll xmlns="a54e4d1d-0323-4fbd-bfbb-93ca11e89a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D389F05D027F4188265822BC51A8AE" ma:contentTypeVersion="18" ma:contentTypeDescription="Create a new document." ma:contentTypeScope="" ma:versionID="931e0f9df55ea8a004269e47500c161d">
  <xsd:schema xmlns:xsd="http://www.w3.org/2001/XMLSchema" xmlns:xs="http://www.w3.org/2001/XMLSchema" xmlns:p="http://schemas.microsoft.com/office/2006/metadata/properties" xmlns:ns2="17cfb710-e3df-474e-b270-066851246f75" xmlns:ns3="a54e4d1d-0323-4fbd-bfbb-93ca11e89aa4" targetNamespace="http://schemas.microsoft.com/office/2006/metadata/properties" ma:root="true" ma:fieldsID="ce21dbde8b2d868783a95c9e62df5e87" ns2:_="" ns3:_="">
    <xsd:import namespace="17cfb710-e3df-474e-b270-066851246f75"/>
    <xsd:import namespace="a54e4d1d-0323-4fbd-bfbb-93ca11e89a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fb710-e3df-474e-b270-066851246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2ace0f-fdfc-4ded-b9d1-17ba104955b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e4d1d-0323-4fbd-bfbb-93ca11e89a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62c4843-9303-4936-980a-31d5935954a4}" ma:internalName="TaxCatchAll" ma:showField="CatchAllData" ma:web="a54e4d1d-0323-4fbd-bfbb-93ca11e89a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67069-106D-4A1E-9650-9CB36A966AC8}">
  <ds:schemaRefs>
    <ds:schemaRef ds:uri="http://schemas.microsoft.com/sharepoint/v3/contenttype/forms"/>
  </ds:schemaRefs>
</ds:datastoreItem>
</file>

<file path=customXml/itemProps2.xml><?xml version="1.0" encoding="utf-8"?>
<ds:datastoreItem xmlns:ds="http://schemas.openxmlformats.org/officeDocument/2006/customXml" ds:itemID="{3731F7C2-5DD9-4E53-A645-0B09E81B72BC}">
  <ds:schemaRefs>
    <ds:schemaRef ds:uri="http://schemas.microsoft.com/office/2006/metadata/properties"/>
    <ds:schemaRef ds:uri="http://schemas.microsoft.com/office/infopath/2007/PartnerControls"/>
    <ds:schemaRef ds:uri="17cfb710-e3df-474e-b270-066851246f75"/>
    <ds:schemaRef ds:uri="a54e4d1d-0323-4fbd-bfbb-93ca11e89aa4"/>
  </ds:schemaRefs>
</ds:datastoreItem>
</file>

<file path=customXml/itemProps3.xml><?xml version="1.0" encoding="utf-8"?>
<ds:datastoreItem xmlns:ds="http://schemas.openxmlformats.org/officeDocument/2006/customXml" ds:itemID="{61002E51-6281-4423-B3A3-46260437B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fb710-e3df-474e-b270-066851246f75"/>
    <ds:schemaRef ds:uri="a54e4d1d-0323-4fbd-bfbb-93ca11e89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Clark</dc:creator>
  <cp:keywords/>
  <dc:description/>
  <cp:lastModifiedBy>Erin Tilbury</cp:lastModifiedBy>
  <cp:revision>2</cp:revision>
  <dcterms:created xsi:type="dcterms:W3CDTF">2026-07-24T15:37:00Z</dcterms:created>
  <dcterms:modified xsi:type="dcterms:W3CDTF">2026-07-24T15:37:00Z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0x010100EAD389F05D027F4188265822BC51A8AE</vt:lpwstr>
  </property>
  <property fmtid="{D5CDD505-2E9C-101B-9397-08002B2CF9AE}" pid="3" name="MediaServiceImageTags">
    <vt:lpwstr/>
  </property>
</Properties>
</file>